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386C" w:rsidRDefault="00885663" w:rsidP="00581AE8">
      <w:pPr>
        <w:jc w:val="center"/>
        <w:rPr>
          <w:rFonts w:ascii="Open Sans" w:hAnsi="Open Sans" w:cs="Open Sans"/>
          <w:b/>
          <w:bCs/>
          <w:sz w:val="24"/>
          <w:szCs w:val="24"/>
        </w:rPr>
      </w:pPr>
      <w:r w:rsidRPr="00581AE8">
        <w:rPr>
          <w:rFonts w:ascii="Open Sans" w:hAnsi="Open Sans" w:cs="Open Sans"/>
          <w:b/>
          <w:bCs/>
          <w:sz w:val="24"/>
          <w:szCs w:val="24"/>
        </w:rPr>
        <w:t>Yıl Başı Vaaz</w:t>
      </w:r>
    </w:p>
    <w:p w:rsidR="00244A33" w:rsidRPr="00581AE8" w:rsidRDefault="00244A33" w:rsidP="00581AE8">
      <w:pPr>
        <w:jc w:val="center"/>
        <w:rPr>
          <w:rFonts w:ascii="Open Sans" w:hAnsi="Open Sans" w:cs="Open Sans"/>
          <w:b/>
          <w:bCs/>
          <w:sz w:val="24"/>
          <w:szCs w:val="24"/>
        </w:rPr>
      </w:pPr>
    </w:p>
    <w:p w:rsidR="00D9386C" w:rsidRPr="00581AE8" w:rsidRDefault="00D9386C" w:rsidP="00581AE8">
      <w:pPr>
        <w:jc w:val="both"/>
        <w:rPr>
          <w:rFonts w:asciiTheme="majorBidi" w:hAnsiTheme="majorBidi" w:cstheme="majorBidi"/>
          <w:sz w:val="36"/>
          <w:szCs w:val="36"/>
        </w:rPr>
      </w:pPr>
      <w:r w:rsidRPr="00581AE8">
        <w:rPr>
          <w:rFonts w:asciiTheme="majorBidi" w:hAnsiTheme="majorBidi" w:cstheme="majorBidi"/>
          <w:sz w:val="36"/>
          <w:szCs w:val="36"/>
          <w:shd w:val="clear" w:color="auto" w:fill="FFFFFF"/>
          <w:rtl/>
        </w:rPr>
        <w:t>وَالْعَصْرِ﴿١﴾إِنَّ الْإِنسَانَ لَفِي خُسْرٍ﴿٢﴾إِلَّا الَّذِينَ آمَنُوا وَعَمِلُوا الصَّالِحَاتِ وَتَوَاصَوْا بِالْحَقِّ وَتَوَاصَوْا بِالصَّبْرِ﴿٣﴾</w:t>
      </w:r>
      <w:r w:rsidRPr="00581AE8">
        <w:rPr>
          <w:rFonts w:asciiTheme="majorBidi" w:hAnsiTheme="majorBidi" w:cstheme="majorBidi"/>
          <w:sz w:val="36"/>
          <w:szCs w:val="36"/>
          <w:shd w:val="clear" w:color="auto" w:fill="FFFFFF"/>
        </w:rPr>
        <w:t> </w:t>
      </w:r>
    </w:p>
    <w:p w:rsidR="00D9386C" w:rsidRPr="00581AE8" w:rsidRDefault="00D9386C" w:rsidP="00581AE8">
      <w:pPr>
        <w:jc w:val="both"/>
        <w:rPr>
          <w:rFonts w:ascii="Open Sans" w:hAnsi="Open Sans" w:cs="Open Sans"/>
          <w:sz w:val="24"/>
          <w:szCs w:val="24"/>
        </w:rPr>
      </w:pPr>
      <w:r w:rsidRPr="00581AE8">
        <w:rPr>
          <w:rFonts w:ascii="Open Sans" w:hAnsi="Open Sans" w:cs="Open Sans"/>
          <w:sz w:val="24"/>
          <w:szCs w:val="24"/>
          <w:shd w:val="clear" w:color="auto" w:fill="FFFFFF"/>
        </w:rPr>
        <w:t> </w:t>
      </w:r>
      <w:r w:rsidRPr="00581AE8">
        <w:rPr>
          <w:rFonts w:ascii="Open Sans" w:hAnsi="Open Sans" w:cs="Open Sans"/>
          <w:sz w:val="24"/>
          <w:szCs w:val="24"/>
        </w:rPr>
        <w:t xml:space="preserve">“Andolsun zamana ki, insan gerçekten ziyan içindedir. Ancak, iman edip de sâlih ameller işleyenler, birbirlerine hakkı tavsiye edenler, birbirlerine sabrı tavsiye edenler başka. (Onlar ziyanda değillerdir).” </w:t>
      </w:r>
      <w:r w:rsidRPr="00581AE8">
        <w:rPr>
          <w:rStyle w:val="DipnotBavurusu"/>
          <w:rFonts w:ascii="Open Sans" w:hAnsi="Open Sans" w:cs="Open Sans"/>
          <w:sz w:val="24"/>
          <w:szCs w:val="24"/>
        </w:rPr>
        <w:footnoteReference w:id="2"/>
      </w:r>
    </w:p>
    <w:p w:rsidR="00D9386C" w:rsidRPr="00581AE8" w:rsidRDefault="00D9386C" w:rsidP="00581AE8">
      <w:pPr>
        <w:jc w:val="both"/>
        <w:rPr>
          <w:rFonts w:ascii="Open Sans" w:hAnsi="Open Sans" w:cs="Open Sans"/>
          <w:sz w:val="24"/>
          <w:szCs w:val="24"/>
        </w:rPr>
      </w:pPr>
    </w:p>
    <w:p w:rsidR="00D9386C" w:rsidRPr="00581AE8" w:rsidRDefault="00D9386C" w:rsidP="00581AE8">
      <w:pPr>
        <w:jc w:val="both"/>
        <w:rPr>
          <w:rFonts w:ascii="Open Sans" w:hAnsi="Open Sans" w:cs="Open Sans"/>
          <w:sz w:val="24"/>
          <w:szCs w:val="24"/>
        </w:rPr>
      </w:pPr>
      <w:r w:rsidRPr="00581AE8">
        <w:rPr>
          <w:rFonts w:ascii="Open Sans" w:hAnsi="Open Sans" w:cs="Open Sans"/>
          <w:sz w:val="24"/>
          <w:szCs w:val="24"/>
        </w:rPr>
        <w:t xml:space="preserve">Yüce Allah’ın mahlukata bahşettiği en kıymetli nimetlerinden biri de şüphesiz zamandır. Hal böyleyken kimi insanlar bu nimetin kıymetini bilememekte, onu verimli ve gerektiği şekilde değerlendirememektedir. </w:t>
      </w:r>
    </w:p>
    <w:p w:rsidR="00D9386C" w:rsidRPr="00581AE8" w:rsidRDefault="00D9386C" w:rsidP="00581AE8">
      <w:pPr>
        <w:jc w:val="both"/>
        <w:rPr>
          <w:rFonts w:ascii="Open Sans" w:hAnsi="Open Sans" w:cs="Open Sans"/>
          <w:sz w:val="24"/>
          <w:szCs w:val="24"/>
        </w:rPr>
      </w:pPr>
    </w:p>
    <w:p w:rsidR="00D9386C" w:rsidRPr="00581AE8" w:rsidRDefault="00D9386C" w:rsidP="00581AE8">
      <w:pPr>
        <w:jc w:val="both"/>
        <w:rPr>
          <w:rFonts w:ascii="Open Sans" w:hAnsi="Open Sans" w:cs="Open Sans"/>
          <w:sz w:val="24"/>
          <w:szCs w:val="24"/>
        </w:rPr>
      </w:pPr>
      <w:r w:rsidRPr="00581AE8">
        <w:rPr>
          <w:rFonts w:ascii="Open Sans" w:hAnsi="Open Sans" w:cs="Open Sans"/>
          <w:sz w:val="24"/>
          <w:szCs w:val="24"/>
        </w:rPr>
        <w:t xml:space="preserve">Bunun sonucu olarak da hem bu dünyada hem de ahirette zarar ve ziyana uğramaktadırlar. Ancak iman edip salih ameller işleyenler, birbirlerine hakkı ve sabrı tavsiye edenler, iyilikleri emredip kötülüklerden insanları sakındıranlar müstesnadır. Onlar asla zarara uğramazlar. </w:t>
      </w:r>
    </w:p>
    <w:p w:rsidR="00D9386C" w:rsidRPr="00581AE8" w:rsidRDefault="00D9386C" w:rsidP="00581AE8">
      <w:pPr>
        <w:jc w:val="both"/>
        <w:rPr>
          <w:rFonts w:ascii="Open Sans" w:hAnsi="Open Sans" w:cs="Open Sans"/>
          <w:sz w:val="24"/>
          <w:szCs w:val="24"/>
        </w:rPr>
      </w:pPr>
    </w:p>
    <w:p w:rsidR="00D9386C" w:rsidRPr="00581AE8" w:rsidRDefault="00D9386C" w:rsidP="00581AE8">
      <w:pPr>
        <w:jc w:val="both"/>
        <w:rPr>
          <w:rFonts w:ascii="Open Sans" w:hAnsi="Open Sans" w:cs="Open Sans"/>
          <w:sz w:val="24"/>
          <w:szCs w:val="24"/>
        </w:rPr>
      </w:pPr>
      <w:r w:rsidRPr="00581AE8">
        <w:rPr>
          <w:rFonts w:ascii="Open Sans" w:hAnsi="Open Sans" w:cs="Open Sans"/>
          <w:sz w:val="24"/>
          <w:szCs w:val="24"/>
        </w:rPr>
        <w:t>Müfessirler bu surede yer alan “asr” kelimesini, ikindi vakti, ikindi namazı, mutlak zaman, Hz. Muhammed (s.a.s)’in asrı gibi farklı şekillerde tefsir etmişlerdir. Ancak “asır”, bütün bunları kapsamakla birlikte; surenin mesajına ve muhtevasına en uygun olanı “mutlak zaman” anlamıdır.</w:t>
      </w:r>
      <w:r w:rsidRPr="00581AE8">
        <w:rPr>
          <w:rStyle w:val="DipnotBavurusu"/>
          <w:rFonts w:ascii="Open Sans" w:hAnsi="Open Sans" w:cs="Open Sans"/>
          <w:sz w:val="24"/>
          <w:szCs w:val="24"/>
        </w:rPr>
        <w:footnoteReference w:id="3"/>
      </w:r>
      <w:r w:rsidRPr="00581AE8">
        <w:rPr>
          <w:rFonts w:ascii="Open Sans" w:hAnsi="Open Sans" w:cs="Open Sans"/>
          <w:sz w:val="24"/>
          <w:szCs w:val="24"/>
        </w:rPr>
        <w:t xml:space="preserve"> </w:t>
      </w:r>
    </w:p>
    <w:p w:rsidR="00D9386C" w:rsidRPr="00581AE8" w:rsidRDefault="00D9386C" w:rsidP="00581AE8">
      <w:pPr>
        <w:jc w:val="both"/>
        <w:rPr>
          <w:rFonts w:ascii="Open Sans" w:hAnsi="Open Sans" w:cs="Open Sans"/>
          <w:sz w:val="24"/>
          <w:szCs w:val="24"/>
        </w:rPr>
      </w:pPr>
    </w:p>
    <w:p w:rsidR="00D9386C" w:rsidRPr="00581AE8" w:rsidRDefault="00D9386C" w:rsidP="00581AE8">
      <w:pPr>
        <w:jc w:val="both"/>
        <w:rPr>
          <w:rFonts w:ascii="Open Sans" w:hAnsi="Open Sans" w:cs="Open Sans"/>
          <w:sz w:val="24"/>
          <w:szCs w:val="24"/>
        </w:rPr>
      </w:pPr>
      <w:r w:rsidRPr="00581AE8">
        <w:rPr>
          <w:rFonts w:ascii="Open Sans" w:hAnsi="Open Sans" w:cs="Open Sans"/>
          <w:sz w:val="24"/>
          <w:szCs w:val="24"/>
        </w:rPr>
        <w:t xml:space="preserve">Buna göre, “Asra andolsun ki, insan ziyandadır” âyetine; “İnsanın içinde yaşadığı zamana andolsun ki, insan ziyandadır” şeklinde mana da verilebilir. </w:t>
      </w:r>
    </w:p>
    <w:p w:rsidR="00D9386C" w:rsidRPr="00581AE8" w:rsidRDefault="00D9386C" w:rsidP="00581AE8">
      <w:pPr>
        <w:jc w:val="both"/>
        <w:rPr>
          <w:rFonts w:ascii="Open Sans" w:hAnsi="Open Sans" w:cs="Open Sans"/>
          <w:sz w:val="24"/>
          <w:szCs w:val="24"/>
        </w:rPr>
      </w:pPr>
    </w:p>
    <w:p w:rsidR="004961A9" w:rsidRPr="00581AE8" w:rsidRDefault="00D9386C" w:rsidP="00581AE8">
      <w:pPr>
        <w:jc w:val="both"/>
        <w:rPr>
          <w:rFonts w:ascii="Open Sans" w:hAnsi="Open Sans" w:cs="Open Sans"/>
          <w:sz w:val="24"/>
          <w:szCs w:val="24"/>
        </w:rPr>
      </w:pPr>
      <w:r w:rsidRPr="00581AE8">
        <w:rPr>
          <w:rFonts w:ascii="Open Sans" w:hAnsi="Open Sans" w:cs="Open Sans"/>
          <w:sz w:val="24"/>
          <w:szCs w:val="24"/>
        </w:rPr>
        <w:t xml:space="preserve">Fahreddin Râzi bu surenin tefsirinde şöyle diyor: “Zamanı değerlendirme açısından insan mutlaka zarardadır, kendisini bu zarardan kurtaramaz. Zira zarar sermayenin kaybıdır. İnsanın sermayesi ise, ömrüdür. Onun, ömrünü zayi etmediği anlar çok nadirdir. Çünkü her saniye, mütemadiyen ömrünü alıp götürmektedir. Eğer insan, ömrünü günahlarla geçiriyorsa büyük bir zarar içerisindedir. </w:t>
      </w:r>
    </w:p>
    <w:p w:rsidR="004961A9" w:rsidRPr="00581AE8" w:rsidRDefault="004961A9" w:rsidP="00581AE8">
      <w:pPr>
        <w:jc w:val="both"/>
        <w:rPr>
          <w:rFonts w:ascii="Open Sans" w:hAnsi="Open Sans" w:cs="Open Sans"/>
          <w:sz w:val="24"/>
          <w:szCs w:val="24"/>
        </w:rPr>
      </w:pPr>
    </w:p>
    <w:p w:rsidR="004961A9" w:rsidRPr="00581AE8" w:rsidRDefault="00D9386C" w:rsidP="00581AE8">
      <w:pPr>
        <w:jc w:val="both"/>
        <w:rPr>
          <w:rFonts w:ascii="Open Sans" w:hAnsi="Open Sans" w:cs="Open Sans"/>
          <w:sz w:val="24"/>
          <w:szCs w:val="24"/>
        </w:rPr>
      </w:pPr>
      <w:r w:rsidRPr="00581AE8">
        <w:rPr>
          <w:rFonts w:ascii="Open Sans" w:hAnsi="Open Sans" w:cs="Open Sans"/>
          <w:sz w:val="24"/>
          <w:szCs w:val="24"/>
        </w:rPr>
        <w:t>Seleften biri de; ‘Asır suresinin manasını pazarda buz satan birinden öğrendim’ diyor. O şahıs sabahleyin pazara çıkar ve şöyle seslenirdi: ‘Sermayesi eriyen bu adama acıyın!... Sermayesi eriyen bu adama acıyın!...’ Onun bu sözünü işitince; ‘İşte insanın hüsranda/zarar ve ziyan içerisinde olmasının anlamı budur’ dedim. Çünkü insana verilen ömür de buz gibi her saniye erimektedir. Eğer insan, ömrünü ziyan eder, maddî ve manevî herhangi bir şey kazanmaz veya ömrünü yanlış yerlerde tüketir ve böylece zaman israfında bulunursa, bu durum insanın hüsranına neden olur.</w:t>
      </w:r>
    </w:p>
    <w:p w:rsidR="004961A9" w:rsidRPr="00581AE8" w:rsidRDefault="004961A9" w:rsidP="00581AE8">
      <w:pPr>
        <w:jc w:val="both"/>
        <w:rPr>
          <w:rFonts w:ascii="Open Sans" w:hAnsi="Open Sans" w:cs="Open Sans"/>
          <w:sz w:val="24"/>
          <w:szCs w:val="24"/>
        </w:rPr>
      </w:pPr>
    </w:p>
    <w:p w:rsidR="004961A9" w:rsidRPr="00581AE8" w:rsidRDefault="00D9386C" w:rsidP="00581AE8">
      <w:pPr>
        <w:jc w:val="both"/>
        <w:rPr>
          <w:rFonts w:ascii="Open Sans" w:hAnsi="Open Sans" w:cs="Open Sans"/>
          <w:sz w:val="24"/>
          <w:szCs w:val="24"/>
        </w:rPr>
      </w:pPr>
      <w:r w:rsidRPr="00581AE8">
        <w:rPr>
          <w:rFonts w:ascii="Open Sans" w:hAnsi="Open Sans" w:cs="Open Sans"/>
          <w:sz w:val="24"/>
          <w:szCs w:val="24"/>
        </w:rPr>
        <w:t>” Peygamberimiz birçok hadis-i şeriflerinde insanları Allah’ın verdiği maddî ve manevî nimetlerin kıymetini takdir etmeye çağırırken; bunlar arasında zamanı özellikle zikreder</w:t>
      </w:r>
    </w:p>
    <w:p w:rsidR="004961A9" w:rsidRPr="00581AE8" w:rsidRDefault="004961A9" w:rsidP="00581AE8">
      <w:pPr>
        <w:jc w:val="both"/>
        <w:rPr>
          <w:rFonts w:ascii="Open Sans" w:hAnsi="Open Sans" w:cs="Open Sans"/>
          <w:sz w:val="24"/>
          <w:szCs w:val="24"/>
        </w:rPr>
      </w:pPr>
    </w:p>
    <w:p w:rsidR="004961A9" w:rsidRPr="00581AE8" w:rsidRDefault="004961A9" w:rsidP="00581AE8">
      <w:pPr>
        <w:jc w:val="both"/>
        <w:rPr>
          <w:rFonts w:asciiTheme="majorBidi" w:hAnsiTheme="majorBidi" w:cstheme="majorBidi"/>
          <w:sz w:val="36"/>
          <w:szCs w:val="36"/>
        </w:rPr>
      </w:pPr>
      <w:r w:rsidRPr="00581AE8">
        <w:rPr>
          <w:rFonts w:asciiTheme="majorBidi" w:hAnsiTheme="majorBidi" w:cstheme="majorBidi"/>
          <w:sz w:val="36"/>
          <w:szCs w:val="36"/>
          <w:shd w:val="clear" w:color="auto" w:fill="FFFFFF"/>
          <w:rtl/>
        </w:rPr>
        <w:t>نِعْمَتَانِ مَغْبُونٌ فِيهِمَا كَثِيرٌ مِنَ النَّاسِ ، الصِّحَّةُ وَالْفَرَاغُ</w:t>
      </w:r>
      <w:r w:rsidRPr="00581AE8">
        <w:rPr>
          <w:rFonts w:asciiTheme="majorBidi" w:hAnsiTheme="majorBidi" w:cstheme="majorBidi"/>
          <w:sz w:val="36"/>
          <w:szCs w:val="36"/>
          <w:shd w:val="clear" w:color="auto" w:fill="FFFFFF"/>
        </w:rPr>
        <w:t> </w:t>
      </w:r>
    </w:p>
    <w:p w:rsidR="004961A9" w:rsidRPr="00581AE8" w:rsidRDefault="004961A9" w:rsidP="00581AE8">
      <w:pPr>
        <w:jc w:val="both"/>
        <w:rPr>
          <w:rFonts w:ascii="Open Sans" w:hAnsi="Open Sans" w:cs="Open Sans"/>
          <w:sz w:val="24"/>
          <w:szCs w:val="24"/>
        </w:rPr>
      </w:pPr>
    </w:p>
    <w:p w:rsidR="00D9386C" w:rsidRPr="00581AE8" w:rsidRDefault="004961A9" w:rsidP="00581AE8">
      <w:pPr>
        <w:jc w:val="both"/>
        <w:rPr>
          <w:rFonts w:ascii="Open Sans" w:hAnsi="Open Sans" w:cs="Open Sans"/>
          <w:i/>
          <w:iCs/>
          <w:sz w:val="24"/>
          <w:szCs w:val="24"/>
        </w:rPr>
      </w:pPr>
      <w:r w:rsidRPr="00581AE8">
        <w:rPr>
          <w:rFonts w:ascii="Open Sans" w:hAnsi="Open Sans" w:cs="Open Sans"/>
          <w:i/>
          <w:iCs/>
          <w:sz w:val="24"/>
          <w:szCs w:val="24"/>
        </w:rPr>
        <w:lastRenderedPageBreak/>
        <w:t>“İki nimet vardır ki insanların çoğu (onları değerlendirme hususunda) aldanmıştır: Sağlık ve boş zaman.”</w:t>
      </w:r>
      <w:r w:rsidRPr="00581AE8">
        <w:rPr>
          <w:rStyle w:val="DipnotBavurusu"/>
          <w:rFonts w:ascii="Open Sans" w:hAnsi="Open Sans" w:cs="Open Sans"/>
          <w:i/>
          <w:iCs/>
          <w:sz w:val="24"/>
          <w:szCs w:val="24"/>
        </w:rPr>
        <w:footnoteReference w:id="4"/>
      </w:r>
    </w:p>
    <w:p w:rsidR="004961A9" w:rsidRPr="00581AE8" w:rsidRDefault="004961A9" w:rsidP="00581AE8">
      <w:pPr>
        <w:jc w:val="both"/>
        <w:rPr>
          <w:rFonts w:ascii="Open Sans" w:hAnsi="Open Sans" w:cs="Open Sans"/>
          <w:sz w:val="24"/>
          <w:szCs w:val="24"/>
        </w:rPr>
      </w:pPr>
    </w:p>
    <w:p w:rsidR="004961A9" w:rsidRPr="00581AE8" w:rsidRDefault="00D9386C" w:rsidP="00581AE8">
      <w:pPr>
        <w:jc w:val="both"/>
        <w:rPr>
          <w:rFonts w:ascii="Open Sans" w:hAnsi="Open Sans" w:cs="Open Sans"/>
          <w:sz w:val="24"/>
          <w:szCs w:val="24"/>
        </w:rPr>
      </w:pPr>
      <w:r w:rsidRPr="00581AE8">
        <w:rPr>
          <w:rFonts w:ascii="Open Sans" w:hAnsi="Open Sans" w:cs="Open Sans"/>
          <w:sz w:val="24"/>
          <w:szCs w:val="24"/>
        </w:rPr>
        <w:t>“Beş şey gelmeden önce beş şeyin kıymetini bilin: Ölüm gelmeden önce hayatın, hastalık gelmeden önce sağlığın, meşguliyet gelmeden önce boş vaktin, ihtiyarlık gelmeden önce gençliğin, fakir</w:t>
      </w:r>
      <w:r w:rsidR="004961A9" w:rsidRPr="00581AE8">
        <w:rPr>
          <w:rFonts w:ascii="Open Sans" w:hAnsi="Open Sans" w:cs="Open Sans"/>
          <w:sz w:val="24"/>
          <w:szCs w:val="24"/>
        </w:rPr>
        <w:t>lik gelmeden önce zenginliğin.”</w:t>
      </w:r>
      <w:r w:rsidR="004961A9" w:rsidRPr="00581AE8">
        <w:rPr>
          <w:rStyle w:val="DipnotBavurusu"/>
          <w:rFonts w:ascii="Open Sans" w:hAnsi="Open Sans" w:cs="Open Sans"/>
          <w:sz w:val="24"/>
          <w:szCs w:val="24"/>
        </w:rPr>
        <w:footnoteReference w:id="5"/>
      </w:r>
      <w:r w:rsidRPr="00581AE8">
        <w:rPr>
          <w:rFonts w:ascii="Open Sans" w:hAnsi="Open Sans" w:cs="Open Sans"/>
          <w:sz w:val="24"/>
          <w:szCs w:val="24"/>
        </w:rPr>
        <w:t xml:space="preserve"> </w:t>
      </w:r>
    </w:p>
    <w:p w:rsidR="004961A9" w:rsidRPr="00581AE8" w:rsidRDefault="004961A9" w:rsidP="00581AE8">
      <w:pPr>
        <w:jc w:val="both"/>
        <w:rPr>
          <w:rFonts w:ascii="Open Sans" w:hAnsi="Open Sans" w:cs="Open Sans"/>
          <w:sz w:val="24"/>
          <w:szCs w:val="24"/>
        </w:rPr>
      </w:pPr>
      <w:r w:rsidRPr="00581AE8">
        <w:rPr>
          <w:rFonts w:ascii="Open Sans" w:hAnsi="Open Sans" w:cs="Open Sans"/>
          <w:sz w:val="24"/>
          <w:szCs w:val="24"/>
        </w:rPr>
        <w:t>İşte böylesine kıymetli olan zaman geri ge</w:t>
      </w:r>
      <w:r w:rsidR="00FD1928" w:rsidRPr="00581AE8">
        <w:rPr>
          <w:rFonts w:ascii="Open Sans" w:hAnsi="Open Sans" w:cs="Open Sans"/>
          <w:sz w:val="24"/>
          <w:szCs w:val="24"/>
        </w:rPr>
        <w:t>lmeyecek bir şekilde tükenip giderken insan da bazen bu dünyay niçin geldiğini unutarak gaflet ve dalalte girmektedir.</w:t>
      </w:r>
    </w:p>
    <w:p w:rsidR="00FD1928" w:rsidRPr="00581AE8" w:rsidRDefault="00FD1928" w:rsidP="00581AE8">
      <w:pPr>
        <w:jc w:val="both"/>
        <w:rPr>
          <w:rFonts w:ascii="Open Sans" w:hAnsi="Open Sans" w:cs="Open Sans"/>
          <w:sz w:val="24"/>
          <w:szCs w:val="24"/>
        </w:rPr>
      </w:pPr>
    </w:p>
    <w:p w:rsidR="00FD1928" w:rsidRPr="00581AE8" w:rsidRDefault="00FD1928" w:rsidP="00581AE8">
      <w:pPr>
        <w:jc w:val="both"/>
        <w:rPr>
          <w:rFonts w:ascii="Open Sans" w:hAnsi="Open Sans" w:cs="Open Sans"/>
          <w:sz w:val="24"/>
          <w:szCs w:val="24"/>
        </w:rPr>
      </w:pPr>
      <w:r w:rsidRPr="00581AE8">
        <w:rPr>
          <w:rFonts w:ascii="Open Sans" w:hAnsi="Open Sans" w:cs="Open Sans"/>
          <w:sz w:val="24"/>
          <w:szCs w:val="24"/>
        </w:rPr>
        <w:t>Özellikle yeni bir yıl</w:t>
      </w:r>
      <w:r w:rsidR="00767170" w:rsidRPr="00581AE8">
        <w:rPr>
          <w:rFonts w:ascii="Open Sans" w:hAnsi="Open Sans" w:cs="Open Sans"/>
          <w:sz w:val="24"/>
          <w:szCs w:val="24"/>
        </w:rPr>
        <w:t>a</w:t>
      </w:r>
      <w:r w:rsidRPr="00581AE8">
        <w:rPr>
          <w:rFonts w:ascii="Open Sans" w:hAnsi="Open Sans" w:cs="Open Sans"/>
          <w:sz w:val="24"/>
          <w:szCs w:val="24"/>
        </w:rPr>
        <w:t xml:space="preserve"> girerken yılbaşı kutlamaları adı altında bir çok günah hayasızca işlenmektedir.</w:t>
      </w:r>
    </w:p>
    <w:p w:rsidR="00FD1928" w:rsidRPr="00581AE8" w:rsidRDefault="00FD1928" w:rsidP="00581AE8">
      <w:pPr>
        <w:jc w:val="both"/>
        <w:rPr>
          <w:rFonts w:ascii="Open Sans" w:hAnsi="Open Sans" w:cs="Open Sans"/>
          <w:sz w:val="24"/>
          <w:szCs w:val="24"/>
        </w:rPr>
      </w:pPr>
      <w:r w:rsidRPr="00581AE8">
        <w:rPr>
          <w:rFonts w:ascii="Open Sans" w:hAnsi="Open Sans" w:cs="Open Sans"/>
          <w:sz w:val="24"/>
          <w:szCs w:val="24"/>
        </w:rPr>
        <w:t>Tükenip giden ömrünün muhasebesini yapması gerekken insan sanki hiç ölmeyecekmiş gibi dünyanın aldatıcı cazibelerine kapılarak “bir defadan bir şey olmaz”, “bu devirde de piyango günah mı olur canım”, “ben sadece yılbaşında içiyorum” gibi safsatalarla kendini aldatmaktadır.</w:t>
      </w:r>
    </w:p>
    <w:p w:rsidR="00FD1928" w:rsidRPr="00581AE8" w:rsidRDefault="00FD1928" w:rsidP="00581AE8">
      <w:pPr>
        <w:jc w:val="both"/>
        <w:rPr>
          <w:rFonts w:ascii="Open Sans" w:hAnsi="Open Sans" w:cs="Open Sans"/>
          <w:sz w:val="24"/>
          <w:szCs w:val="24"/>
        </w:rPr>
      </w:pPr>
    </w:p>
    <w:p w:rsidR="00767170" w:rsidRPr="00581AE8" w:rsidRDefault="00767170" w:rsidP="00581AE8">
      <w:pPr>
        <w:jc w:val="both"/>
        <w:rPr>
          <w:rFonts w:ascii="Open Sans" w:hAnsi="Open Sans" w:cs="Open Sans"/>
          <w:sz w:val="24"/>
          <w:szCs w:val="24"/>
        </w:rPr>
      </w:pPr>
      <w:r w:rsidRPr="00581AE8">
        <w:rPr>
          <w:rFonts w:ascii="Open Sans" w:hAnsi="Open Sans" w:cs="Open Sans"/>
          <w:sz w:val="24"/>
          <w:szCs w:val="24"/>
        </w:rPr>
        <w:t>Ö</w:t>
      </w:r>
      <w:r w:rsidR="00FD1928" w:rsidRPr="00581AE8">
        <w:rPr>
          <w:rFonts w:ascii="Open Sans" w:hAnsi="Open Sans" w:cs="Open Sans"/>
          <w:sz w:val="24"/>
          <w:szCs w:val="24"/>
        </w:rPr>
        <w:t>mrü bit</w:t>
      </w:r>
      <w:r w:rsidRPr="00581AE8">
        <w:rPr>
          <w:rFonts w:ascii="Open Sans" w:hAnsi="Open Sans" w:cs="Open Sans"/>
          <w:sz w:val="24"/>
          <w:szCs w:val="24"/>
        </w:rPr>
        <w:t>i</w:t>
      </w:r>
      <w:r w:rsidR="00FD1928" w:rsidRPr="00581AE8">
        <w:rPr>
          <w:rFonts w:ascii="Open Sans" w:hAnsi="Open Sans" w:cs="Open Sans"/>
          <w:sz w:val="24"/>
          <w:szCs w:val="24"/>
        </w:rPr>
        <w:t>rip zayi eden, aileleri yıkıp</w:t>
      </w:r>
      <w:r w:rsidRPr="00581AE8">
        <w:rPr>
          <w:rFonts w:ascii="Open Sans" w:hAnsi="Open Sans" w:cs="Open Sans"/>
          <w:sz w:val="24"/>
          <w:szCs w:val="24"/>
        </w:rPr>
        <w:t xml:space="preserve"> yuvaları dağıtan kumar illeti piyango adı altında sanki meşru bir uygulama gibi lanse edilmektedir. Oysa kumar dinimizce haram kılınmıştır. Müslümanlar bu haksız kazanç türünden men edilmiştir.</w:t>
      </w:r>
    </w:p>
    <w:p w:rsidR="00767170" w:rsidRPr="00581AE8" w:rsidRDefault="00767170" w:rsidP="00581AE8">
      <w:pPr>
        <w:jc w:val="both"/>
        <w:rPr>
          <w:rFonts w:ascii="Open Sans" w:hAnsi="Open Sans" w:cs="Open Sans"/>
          <w:sz w:val="24"/>
          <w:szCs w:val="24"/>
        </w:rPr>
      </w:pPr>
    </w:p>
    <w:p w:rsidR="00767170" w:rsidRPr="00581AE8" w:rsidRDefault="004F1EB4" w:rsidP="00581AE8">
      <w:pPr>
        <w:jc w:val="both"/>
        <w:rPr>
          <w:rFonts w:ascii="Open Sans" w:hAnsi="Open Sans" w:cs="Open Sans"/>
          <w:sz w:val="24"/>
          <w:szCs w:val="24"/>
        </w:rPr>
      </w:pPr>
      <w:r w:rsidRPr="00581AE8">
        <w:rPr>
          <w:rFonts w:ascii="Open Sans" w:hAnsi="Open Sans" w:cs="Open Sans"/>
          <w:sz w:val="24"/>
          <w:szCs w:val="24"/>
        </w:rPr>
        <w:t>Çünkü kumar, alın terine ve helâl kazanca dayanmayan bir kolay kazanç kapısıdır. Bu noktada dinimiz helâl kazanca büyük önem vermiş, Allah Teâlâ, </w:t>
      </w:r>
      <w:r w:rsidRPr="00581AE8">
        <w:rPr>
          <w:rFonts w:ascii="Open Sans" w:hAnsi="Open Sans" w:cs="Open Sans"/>
          <w:i/>
          <w:iCs/>
          <w:sz w:val="24"/>
          <w:szCs w:val="24"/>
        </w:rPr>
        <w:t>“Ey iman edenler! Karşılıklı rızaya dayanan ticaret olması hâli müstesna, mallarınızı, bâtıl (haksız ve haram yollar) ile aranızda (alıp vererek) yemeyin.”</w:t>
      </w:r>
      <w:r w:rsidRPr="00581AE8">
        <w:rPr>
          <w:rFonts w:ascii="Open Sans" w:hAnsi="Open Sans" w:cs="Open Sans"/>
          <w:sz w:val="24"/>
          <w:szCs w:val="24"/>
        </w:rPr>
        <w:t> buyurmuştur.</w:t>
      </w:r>
    </w:p>
    <w:p w:rsidR="00FD1928" w:rsidRPr="00581AE8" w:rsidRDefault="00FD1928" w:rsidP="00581AE8">
      <w:pPr>
        <w:jc w:val="both"/>
        <w:rPr>
          <w:rFonts w:ascii="Open Sans" w:hAnsi="Open Sans" w:cs="Open Sans"/>
          <w:sz w:val="24"/>
          <w:szCs w:val="24"/>
        </w:rPr>
      </w:pPr>
    </w:p>
    <w:p w:rsidR="004F1EB4" w:rsidRPr="00581AE8" w:rsidRDefault="004F1EB4" w:rsidP="00581AE8">
      <w:pPr>
        <w:pStyle w:val="cont"/>
        <w:spacing w:before="0" w:beforeAutospacing="0" w:after="225" w:afterAutospacing="0" w:line="360" w:lineRule="atLeast"/>
        <w:jc w:val="both"/>
        <w:rPr>
          <w:rFonts w:ascii="Open Sans" w:hAnsi="Open Sans" w:cs="Open Sans"/>
        </w:rPr>
      </w:pPr>
      <w:r w:rsidRPr="00581AE8">
        <w:rPr>
          <w:rFonts w:ascii="Open Sans" w:hAnsi="Open Sans" w:cs="Open Sans"/>
        </w:rPr>
        <w:t>Allah Resûlü de birçok sözünde helâl rızkın, alın terinin önemine vurgu yapmış,</w:t>
      </w:r>
    </w:p>
    <w:p w:rsidR="004F1EB4" w:rsidRPr="00581AE8" w:rsidRDefault="004F1EB4" w:rsidP="00581AE8">
      <w:pPr>
        <w:pStyle w:val="cont"/>
        <w:spacing w:before="0" w:beforeAutospacing="0" w:after="225" w:afterAutospacing="0" w:line="360" w:lineRule="atLeast"/>
        <w:jc w:val="both"/>
        <w:rPr>
          <w:rFonts w:asciiTheme="majorBidi" w:hAnsiTheme="majorBidi" w:cstheme="majorBidi"/>
          <w:sz w:val="36"/>
          <w:szCs w:val="36"/>
        </w:rPr>
      </w:pPr>
      <w:r w:rsidRPr="00581AE8">
        <w:rPr>
          <w:rFonts w:asciiTheme="majorBidi" w:hAnsiTheme="majorBidi" w:cstheme="majorBidi"/>
          <w:sz w:val="36"/>
          <w:szCs w:val="36"/>
          <w:shd w:val="clear" w:color="auto" w:fill="FFFFFF"/>
          <w:rtl/>
        </w:rPr>
        <w:t>مَا أَكَلَ أَحَدٌ طَعَامًا قَطُّ خَيْرًا مِنْ أَنْ يَأْكُلَ مِنْ عَمَلِ يَدِهِ ، وَإِنَّ نَبِىَّ اللَّهِ دَاوُدَ - عَلَيْهِ السَّلاَمُ - كَانَ يَأْكُلُ مِنْ عَمَلِ يَدِهِ</w:t>
      </w:r>
      <w:r w:rsidRPr="00581AE8">
        <w:rPr>
          <w:rFonts w:asciiTheme="majorBidi" w:hAnsiTheme="majorBidi" w:cstheme="majorBidi"/>
          <w:sz w:val="36"/>
          <w:szCs w:val="36"/>
          <w:shd w:val="clear" w:color="auto" w:fill="FFFFFF"/>
        </w:rPr>
        <w:t> </w:t>
      </w:r>
    </w:p>
    <w:p w:rsidR="004F1EB4" w:rsidRPr="00581AE8" w:rsidRDefault="004F1EB4" w:rsidP="00581AE8">
      <w:pPr>
        <w:pStyle w:val="cont"/>
        <w:spacing w:before="0" w:beforeAutospacing="0" w:after="225" w:afterAutospacing="0" w:line="360" w:lineRule="atLeast"/>
        <w:jc w:val="both"/>
        <w:rPr>
          <w:rFonts w:ascii="Open Sans" w:hAnsi="Open Sans" w:cs="Open Sans"/>
        </w:rPr>
      </w:pPr>
      <w:r w:rsidRPr="00581AE8">
        <w:rPr>
          <w:rStyle w:val="Vurgu"/>
          <w:rFonts w:ascii="Open Sans" w:hAnsi="Open Sans" w:cs="Open Sans"/>
        </w:rPr>
        <w:t>“Hiç kimse elinin emeğiyle kazandığından daha hayırlı bir rızık asla yememiştir. Allah'ın peygamberi Dâvûd (as) da kendi elinin emeğini yerdi.”</w:t>
      </w:r>
      <w:r w:rsidRPr="00581AE8">
        <w:rPr>
          <w:rFonts w:ascii="Open Sans" w:hAnsi="Open Sans" w:cs="Open Sans"/>
        </w:rPr>
        <w:t> </w:t>
      </w:r>
      <w:r w:rsidRPr="00581AE8">
        <w:rPr>
          <w:rStyle w:val="DipnotBavurusu"/>
          <w:rFonts w:ascii="Open Sans" w:hAnsi="Open Sans" w:cs="Open Sans"/>
        </w:rPr>
        <w:footnoteReference w:id="6"/>
      </w:r>
      <w:r w:rsidRPr="00581AE8">
        <w:rPr>
          <w:rFonts w:ascii="Open Sans" w:hAnsi="Open Sans" w:cs="Open Sans"/>
        </w:rPr>
        <w:t> buyurmuştur. Sevgili Peygamberimiz, kendisine, “En faziletli kazanç hangisidir?” diye sorulduğunda, </w:t>
      </w:r>
      <w:r w:rsidRPr="00581AE8">
        <w:rPr>
          <w:rStyle w:val="Vurgu"/>
          <w:rFonts w:ascii="Open Sans" w:hAnsi="Open Sans" w:cs="Open Sans"/>
        </w:rPr>
        <w:t>“İyi bir alış veriş ve kişinin el emeğiyle kazandığıdır.”</w:t>
      </w:r>
      <w:r w:rsidRPr="00581AE8">
        <w:rPr>
          <w:rFonts w:ascii="Open Sans" w:hAnsi="Open Sans" w:cs="Open Sans"/>
        </w:rPr>
        <w:t> diyerek cevap vermiş, el emeğinin değerini ortaya koyması bakımından,</w:t>
      </w:r>
    </w:p>
    <w:p w:rsidR="004F1EB4" w:rsidRPr="00581AE8" w:rsidRDefault="004F1EB4" w:rsidP="00581AE8">
      <w:pPr>
        <w:pStyle w:val="cont"/>
        <w:spacing w:before="0" w:beforeAutospacing="0" w:after="225" w:afterAutospacing="0" w:line="360" w:lineRule="atLeast"/>
        <w:jc w:val="both"/>
        <w:rPr>
          <w:rFonts w:asciiTheme="majorBidi" w:hAnsiTheme="majorBidi" w:cstheme="majorBidi"/>
          <w:sz w:val="36"/>
          <w:szCs w:val="36"/>
        </w:rPr>
      </w:pPr>
      <w:r w:rsidRPr="00581AE8">
        <w:rPr>
          <w:rFonts w:asciiTheme="majorBidi" w:hAnsiTheme="majorBidi" w:cstheme="majorBidi"/>
          <w:sz w:val="36"/>
          <w:szCs w:val="36"/>
          <w:shd w:val="clear" w:color="auto" w:fill="FFFFFF"/>
        </w:rPr>
        <w:t> </w:t>
      </w:r>
      <w:r w:rsidRPr="00581AE8">
        <w:rPr>
          <w:rFonts w:asciiTheme="majorBidi" w:hAnsiTheme="majorBidi" w:cstheme="majorBidi"/>
          <w:sz w:val="36"/>
          <w:szCs w:val="36"/>
          <w:shd w:val="clear" w:color="auto" w:fill="FFFFFF"/>
          <w:rtl/>
        </w:rPr>
        <w:t>لأَنْ يَحْتَطِبَ أَحَدُكُمْ حُزْمَةً عَلَى ظَهْرِهِ خَيْرٌ لَهُ مِنْ أَنْ يَسْأَلَ أَحَدًا فَيُعْطِيَهُ أَوْ يَمْنَعَهُ</w:t>
      </w:r>
      <w:r w:rsidRPr="00581AE8">
        <w:rPr>
          <w:rFonts w:asciiTheme="majorBidi" w:hAnsiTheme="majorBidi" w:cstheme="majorBidi"/>
          <w:sz w:val="36"/>
          <w:szCs w:val="36"/>
          <w:shd w:val="clear" w:color="auto" w:fill="FFFFFF"/>
        </w:rPr>
        <w:t> </w:t>
      </w:r>
    </w:p>
    <w:p w:rsidR="004F1EB4" w:rsidRPr="00581AE8" w:rsidRDefault="004F1EB4" w:rsidP="00581AE8">
      <w:pPr>
        <w:pStyle w:val="cont"/>
        <w:spacing w:before="0" w:beforeAutospacing="0" w:after="225" w:afterAutospacing="0" w:line="360" w:lineRule="atLeast"/>
        <w:jc w:val="both"/>
        <w:rPr>
          <w:rFonts w:ascii="Open Sans" w:hAnsi="Open Sans" w:cs="Open Sans"/>
        </w:rPr>
      </w:pPr>
      <w:r w:rsidRPr="00581AE8">
        <w:rPr>
          <w:rFonts w:ascii="Open Sans" w:hAnsi="Open Sans" w:cs="Open Sans"/>
        </w:rPr>
        <w:t> </w:t>
      </w:r>
      <w:r w:rsidRPr="00581AE8">
        <w:rPr>
          <w:rStyle w:val="Vurgu"/>
          <w:rFonts w:ascii="Open Sans" w:hAnsi="Open Sans" w:cs="Open Sans"/>
        </w:rPr>
        <w:t>“Sizden birinizin urganını alıp (dağa gitmesi), sırtında odun getirip satması ve böylece Allah'ın onun itibarını koruması, bir şey verip vermeyeceği belli olmayan kimselerden dilenmesinden daha hayırlıdır.”</w:t>
      </w:r>
      <w:r w:rsidRPr="00581AE8">
        <w:rPr>
          <w:rStyle w:val="DipnotBavurusu"/>
          <w:rFonts w:ascii="Open Sans" w:hAnsi="Open Sans" w:cs="Open Sans"/>
          <w:i/>
          <w:iCs/>
        </w:rPr>
        <w:footnoteReference w:id="7"/>
      </w:r>
      <w:r w:rsidRPr="00581AE8">
        <w:rPr>
          <w:rFonts w:ascii="Open Sans" w:hAnsi="Open Sans" w:cs="Open Sans"/>
        </w:rPr>
        <w:t> buyurmuştur.</w:t>
      </w:r>
    </w:p>
    <w:p w:rsidR="004F1EB4" w:rsidRPr="00581AE8" w:rsidRDefault="004F1EB4" w:rsidP="00581AE8">
      <w:pPr>
        <w:pStyle w:val="nest"/>
        <w:spacing w:after="225" w:afterAutospacing="0" w:line="360" w:lineRule="atLeast"/>
        <w:jc w:val="both"/>
        <w:rPr>
          <w:rFonts w:ascii="Open Sans" w:hAnsi="Open Sans" w:cs="Open Sans"/>
        </w:rPr>
      </w:pPr>
      <w:r w:rsidRPr="00581AE8">
        <w:rPr>
          <w:rFonts w:ascii="Open Sans" w:hAnsi="Open Sans" w:cs="Open Sans"/>
        </w:rPr>
        <w:lastRenderedPageBreak/>
        <w:t xml:space="preserve">Allah Resûlü, diğer taraftan insanların helâl rızık konusunda duyarsızlaşacağı bir zamanın geleceğine dikkat çekmiş, böylesi bir zamanı ümmeti için endişelenerek haber vermiştir. Çünkü İslâm, haram sayılan her şeyi yemeyi, içmeyi, haksız/haram kazancı ve haram kazanca götüren tüm yolları yasaklamıştır. </w:t>
      </w:r>
    </w:p>
    <w:p w:rsidR="004F1EB4" w:rsidRPr="00581AE8" w:rsidRDefault="004F1EB4" w:rsidP="00581AE8">
      <w:pPr>
        <w:pStyle w:val="nest"/>
        <w:spacing w:after="225" w:afterAutospacing="0" w:line="360" w:lineRule="atLeast"/>
        <w:jc w:val="both"/>
        <w:rPr>
          <w:rFonts w:ascii="Open Sans" w:hAnsi="Open Sans" w:cs="Open Sans"/>
        </w:rPr>
      </w:pPr>
      <w:r w:rsidRPr="00581AE8">
        <w:rPr>
          <w:rFonts w:ascii="Open Sans" w:hAnsi="Open Sans" w:cs="Open Sans"/>
        </w:rPr>
        <w:t>Bu çerçevede Kur'an'da, </w:t>
      </w:r>
    </w:p>
    <w:p w:rsidR="004F1EB4" w:rsidRPr="00581AE8" w:rsidRDefault="004F1EB4" w:rsidP="00581AE8">
      <w:pPr>
        <w:pStyle w:val="nest"/>
        <w:spacing w:after="225" w:afterAutospacing="0" w:line="360" w:lineRule="atLeast"/>
        <w:jc w:val="both"/>
        <w:rPr>
          <w:rFonts w:asciiTheme="majorBidi" w:hAnsiTheme="majorBidi" w:cstheme="majorBidi"/>
          <w:sz w:val="36"/>
          <w:szCs w:val="36"/>
        </w:rPr>
      </w:pPr>
      <w:r w:rsidRPr="00581AE8">
        <w:rPr>
          <w:rFonts w:asciiTheme="majorBidi" w:hAnsiTheme="majorBidi" w:cstheme="majorBidi"/>
          <w:sz w:val="36"/>
          <w:szCs w:val="36"/>
          <w:shd w:val="clear" w:color="auto" w:fill="FFFFFF"/>
          <w:rtl/>
        </w:rPr>
        <w:t>يَٓا اَيُّهَا الَّذ۪ينَ اٰمَنُٓوا اِنَّمَا الْخَمْرُ وَالْمَيْسِرُ وَالْاَنْصَابُ وَالْاَزْلَامُ رِجْسٌ مِنْ عَمَلِ الشَّيْطَانِ فَاجْتَنِبُوهُ لَعَلَّكُمْ تُفْلِحُونَ</w:t>
      </w:r>
      <w:r w:rsidRPr="00581AE8">
        <w:rPr>
          <w:rFonts w:asciiTheme="majorBidi" w:hAnsiTheme="majorBidi" w:cstheme="majorBidi"/>
          <w:sz w:val="36"/>
          <w:szCs w:val="36"/>
          <w:shd w:val="clear" w:color="auto" w:fill="FFFFFF"/>
        </w:rPr>
        <w:t> </w:t>
      </w:r>
    </w:p>
    <w:p w:rsidR="004F1EB4" w:rsidRPr="00581AE8" w:rsidRDefault="004F1EB4" w:rsidP="00581AE8">
      <w:pPr>
        <w:pStyle w:val="nest"/>
        <w:spacing w:after="225" w:afterAutospacing="0" w:line="360" w:lineRule="atLeast"/>
        <w:jc w:val="both"/>
        <w:rPr>
          <w:rFonts w:ascii="Open Sans" w:hAnsi="Open Sans" w:cs="Open Sans"/>
        </w:rPr>
      </w:pPr>
      <w:r w:rsidRPr="00581AE8">
        <w:rPr>
          <w:rStyle w:val="Vurgu"/>
          <w:rFonts w:ascii="Open Sans" w:hAnsi="Open Sans" w:cs="Open Sans"/>
        </w:rPr>
        <w:t>“Ey iman edenler! İçki, kumar, dikili taşlar (putlar) ve fal (şans) okları şeytan işi birer pisliktir. Onlardan kaçının ki kurtuluşa eresiniz.”</w:t>
      </w:r>
      <w:r w:rsidRPr="00581AE8">
        <w:rPr>
          <w:rStyle w:val="DipnotBavurusu"/>
          <w:rFonts w:ascii="Open Sans" w:hAnsi="Open Sans" w:cs="Open Sans"/>
          <w:i/>
          <w:iCs/>
        </w:rPr>
        <w:footnoteReference w:id="8"/>
      </w:r>
      <w:r w:rsidRPr="00581AE8">
        <w:rPr>
          <w:rFonts w:ascii="Open Sans" w:hAnsi="Open Sans" w:cs="Open Sans"/>
        </w:rPr>
        <w:t xml:space="preserve"> buyrulmuştur. </w:t>
      </w:r>
    </w:p>
    <w:p w:rsidR="004F1EB4" w:rsidRPr="00581AE8" w:rsidRDefault="004F1EB4" w:rsidP="00581AE8">
      <w:pPr>
        <w:pStyle w:val="cont"/>
        <w:spacing w:before="0" w:beforeAutospacing="0" w:after="225" w:afterAutospacing="0" w:line="360" w:lineRule="atLeast"/>
        <w:jc w:val="both"/>
        <w:rPr>
          <w:rFonts w:ascii="Open Sans" w:hAnsi="Open Sans" w:cs="Open Sans"/>
        </w:rPr>
      </w:pPr>
      <w:r w:rsidRPr="00581AE8">
        <w:rPr>
          <w:rFonts w:ascii="Open Sans" w:hAnsi="Open Sans" w:cs="Open Sans"/>
        </w:rPr>
        <w:t xml:space="preserve">Kur'an'da ve sünnette kumarı ifade etmek için kullanılan temel terim “meysir”dir. Haksız kazanç yollarının en meşhurlarından olan, Kur'an ve sünnette yasaklandığı bildirilen meysir, İslâmiyet öncesi Arap toplumunda da hem eğlence hem de kazanç aracı olarak yaygın bir oyundu. </w:t>
      </w:r>
    </w:p>
    <w:p w:rsidR="004F1EB4" w:rsidRPr="00581AE8" w:rsidRDefault="004F1EB4" w:rsidP="00581AE8">
      <w:pPr>
        <w:pStyle w:val="cont"/>
        <w:spacing w:before="0" w:beforeAutospacing="0" w:after="225" w:afterAutospacing="0" w:line="360" w:lineRule="atLeast"/>
        <w:jc w:val="both"/>
        <w:rPr>
          <w:rFonts w:ascii="Open Sans" w:hAnsi="Open Sans" w:cs="Open Sans"/>
        </w:rPr>
      </w:pPr>
      <w:r w:rsidRPr="00581AE8">
        <w:rPr>
          <w:rFonts w:ascii="Open Sans" w:hAnsi="Open Sans" w:cs="Open Sans"/>
        </w:rPr>
        <w:t>Meysir, veresiye alınan bir devenin parçalanarak kura sonucu on kişiden sadece yedisine bölüştürülmesi, geri kalan üç kişinin ise deveden pay alamadıkları hâlde masrafı karşılamaları şeklinde oynanan bir şans oyunudur. </w:t>
      </w:r>
    </w:p>
    <w:p w:rsidR="004F1EB4" w:rsidRPr="00581AE8" w:rsidRDefault="004F1EB4" w:rsidP="00581AE8">
      <w:pPr>
        <w:pStyle w:val="cont"/>
        <w:spacing w:before="0" w:beforeAutospacing="0" w:after="225" w:afterAutospacing="0" w:line="360" w:lineRule="atLeast"/>
        <w:jc w:val="both"/>
        <w:rPr>
          <w:rFonts w:ascii="Open Sans" w:hAnsi="Open Sans" w:cs="Open Sans"/>
        </w:rPr>
      </w:pPr>
      <w:r w:rsidRPr="00581AE8">
        <w:rPr>
          <w:rFonts w:ascii="Open Sans" w:hAnsi="Open Sans" w:cs="Open Sans"/>
        </w:rPr>
        <w:t>Câhiliye döneminde son derece yaygın bir kumar çeşidi olan meysirin adı, kolaylık anlamındaki “yüsr” kökünden türemiştir. Çünkü kumar oyununda kolaylıkla çok büyük miktarda mal kazanmak veya çok büyük miktardaki servet</w:t>
      </w:r>
      <w:r w:rsidR="00885663" w:rsidRPr="00581AE8">
        <w:rPr>
          <w:rFonts w:ascii="Open Sans" w:hAnsi="Open Sans" w:cs="Open Sans"/>
        </w:rPr>
        <w:t>i bir anda kaybetmek mümkündür.</w:t>
      </w:r>
    </w:p>
    <w:p w:rsidR="004F1EB4" w:rsidRPr="00581AE8" w:rsidRDefault="004F1EB4" w:rsidP="00581AE8">
      <w:pPr>
        <w:pStyle w:val="nest"/>
        <w:spacing w:after="225" w:afterAutospacing="0" w:line="360" w:lineRule="atLeast"/>
        <w:jc w:val="both"/>
        <w:rPr>
          <w:rFonts w:ascii="Open Sans" w:hAnsi="Open Sans" w:cs="Open Sans"/>
        </w:rPr>
      </w:pPr>
      <w:r w:rsidRPr="00581AE8">
        <w:rPr>
          <w:rFonts w:ascii="Open Sans" w:hAnsi="Open Sans" w:cs="Open Sans"/>
        </w:rPr>
        <w:t xml:space="preserve">Görüldüğü üzere câhiliye döneminin en önemli zararlı alışkanlıklarından birisi kumardır. </w:t>
      </w:r>
    </w:p>
    <w:p w:rsidR="00885663" w:rsidRPr="00581AE8" w:rsidRDefault="004F1EB4" w:rsidP="00581AE8">
      <w:pPr>
        <w:pStyle w:val="nest"/>
        <w:spacing w:after="225" w:afterAutospacing="0" w:line="360" w:lineRule="atLeast"/>
        <w:jc w:val="both"/>
        <w:rPr>
          <w:rFonts w:ascii="Open Sans" w:hAnsi="Open Sans" w:cs="Open Sans"/>
        </w:rPr>
      </w:pPr>
      <w:r w:rsidRPr="00581AE8">
        <w:rPr>
          <w:rFonts w:ascii="Open Sans" w:hAnsi="Open Sans" w:cs="Open Sans"/>
        </w:rPr>
        <w:t xml:space="preserve">Öte yandan Kur'an ve sünnette içki ve kumarın birlikte zikredilerek yasaklanmış olması, bu iki kötü alışkanlığın birbirini besleyen yönüne dikkat çekmektedir. İçki içmek ve kumar oynamak ortak mekânlarda birbirini tamamlayıcı mahiyette icra edilmektedir. </w:t>
      </w:r>
    </w:p>
    <w:p w:rsidR="00885663" w:rsidRPr="00581AE8" w:rsidRDefault="004F1EB4" w:rsidP="00581AE8">
      <w:pPr>
        <w:pStyle w:val="nest"/>
        <w:spacing w:after="225" w:afterAutospacing="0" w:line="360" w:lineRule="atLeast"/>
        <w:jc w:val="both"/>
        <w:rPr>
          <w:rFonts w:ascii="Open Sans" w:hAnsi="Open Sans" w:cs="Open Sans"/>
        </w:rPr>
      </w:pPr>
      <w:r w:rsidRPr="00581AE8">
        <w:rPr>
          <w:rFonts w:ascii="Open Sans" w:hAnsi="Open Sans" w:cs="Open Sans"/>
        </w:rPr>
        <w:t xml:space="preserve">İki kötü alışkanlık da fertlerin psikolojik ve fizyolojik dengelerini bozmakta, akıl ve ruh sağlıklarını tehdit etmektedir. İçki ve kumar, fertlerin olduğu kadar birlikte yaşadıkları ailelerinin, akrabalarının ve toplumun huzurunu yok etmektedir. Bunlar neticesinde ailenin temelleri sarsılmakta, masum ve günahsız yavrular anne-baba şefkatinden mahrum bırakılarak sokaklara itilmektedir. </w:t>
      </w:r>
    </w:p>
    <w:p w:rsidR="00885663" w:rsidRPr="00581AE8" w:rsidRDefault="004F1EB4" w:rsidP="00581AE8">
      <w:pPr>
        <w:pStyle w:val="nest"/>
        <w:spacing w:after="225" w:afterAutospacing="0" w:line="360" w:lineRule="atLeast"/>
        <w:jc w:val="both"/>
        <w:rPr>
          <w:rFonts w:ascii="Open Sans" w:hAnsi="Open Sans" w:cs="Open Sans"/>
        </w:rPr>
      </w:pPr>
      <w:r w:rsidRPr="00581AE8">
        <w:rPr>
          <w:rFonts w:ascii="Open Sans" w:hAnsi="Open Sans" w:cs="Open Sans"/>
        </w:rPr>
        <w:t xml:space="preserve">Bu durum genç nesillerin başıboş vaziyette, eğitim, sevgi ve şefkatten yoksun yetişmesine, zararlı alışkanlıkların pençesine düşmesine yol açmakta, toplumun geleceğe güvenle bakmasına mâni olmaktadır. </w:t>
      </w:r>
    </w:p>
    <w:p w:rsidR="00885663" w:rsidRPr="00581AE8" w:rsidRDefault="004F1EB4" w:rsidP="00581AE8">
      <w:pPr>
        <w:pStyle w:val="nest"/>
        <w:spacing w:after="225" w:afterAutospacing="0" w:line="360" w:lineRule="atLeast"/>
        <w:jc w:val="both"/>
        <w:rPr>
          <w:rFonts w:ascii="Open Sans" w:hAnsi="Open Sans" w:cs="Open Sans"/>
        </w:rPr>
      </w:pPr>
      <w:r w:rsidRPr="00581AE8">
        <w:rPr>
          <w:rFonts w:ascii="Open Sans" w:hAnsi="Open Sans" w:cs="Open Sans"/>
        </w:rPr>
        <w:lastRenderedPageBreak/>
        <w:t>Diğer taraftan eğlence amaçlı veya ödüllü yarışmalar, kumar ve çeşitlerinden ayrı tutulmakta, hiçbir zaman kumar olarak algılanmamaktadır. Hz. Peygamber döneminde en önemli müsabaka ve eğlence türleri arasında ok atışı, at ve deve yarışları dikkat çekmektedir. </w:t>
      </w:r>
    </w:p>
    <w:p w:rsidR="00885663" w:rsidRPr="00581AE8" w:rsidRDefault="004F1EB4" w:rsidP="00581AE8">
      <w:pPr>
        <w:pStyle w:val="nest"/>
        <w:spacing w:after="225" w:afterAutospacing="0" w:line="360" w:lineRule="atLeast"/>
        <w:jc w:val="both"/>
        <w:rPr>
          <w:rFonts w:ascii="Open Sans" w:hAnsi="Open Sans" w:cs="Open Sans"/>
        </w:rPr>
      </w:pPr>
      <w:r w:rsidRPr="00581AE8">
        <w:rPr>
          <w:rFonts w:ascii="Open Sans" w:hAnsi="Open Sans" w:cs="Open Sans"/>
        </w:rPr>
        <w:t xml:space="preserve">Resûlullah dönemindeki bu müsabakaların en önemli özelliği bunların eğlence ve ödül kazanma amaçlı olmasının yanı sıra her an vuku bulacak düşman saldırılarına karşı Müslümanları zinde ve eğitimli tutmalarıdır. </w:t>
      </w:r>
    </w:p>
    <w:p w:rsidR="00885663" w:rsidRPr="00581AE8" w:rsidRDefault="004F1EB4" w:rsidP="00581AE8">
      <w:pPr>
        <w:pStyle w:val="nest"/>
        <w:spacing w:after="225" w:afterAutospacing="0" w:line="360" w:lineRule="atLeast"/>
        <w:jc w:val="both"/>
        <w:rPr>
          <w:rFonts w:ascii="Open Sans" w:hAnsi="Open Sans" w:cs="Open Sans"/>
        </w:rPr>
      </w:pPr>
      <w:r w:rsidRPr="00581AE8">
        <w:rPr>
          <w:rFonts w:ascii="Open Sans" w:hAnsi="Open Sans" w:cs="Open Sans"/>
        </w:rPr>
        <w:t>Kur'an ve hadislerde kumar, kumardan elde edilen kazanç ve kumar olma ihtimali bulunan oyun ve eğlence türleri yasaklanırken kumarı özendirici, teşvik edici söylem ve davranışlar da hoş karşılanmamıştır. Bu çerçevede Allah Resûlü,</w:t>
      </w:r>
    </w:p>
    <w:p w:rsidR="00193D5B" w:rsidRDefault="00193D5B" w:rsidP="00193D5B">
      <w:pPr>
        <w:pStyle w:val="nest"/>
        <w:spacing w:after="225" w:afterAutospacing="0" w:line="360" w:lineRule="atLeast"/>
        <w:jc w:val="both"/>
        <w:rPr>
          <w:rFonts w:asciiTheme="majorBidi" w:hAnsiTheme="majorBidi" w:cstheme="majorBidi"/>
          <w:sz w:val="36"/>
          <w:szCs w:val="36"/>
          <w:shd w:val="clear" w:color="auto" w:fill="FFFFFF"/>
        </w:rPr>
      </w:pPr>
      <w:r w:rsidRPr="00193D5B">
        <w:rPr>
          <w:rFonts w:asciiTheme="majorBidi" w:hAnsiTheme="majorBidi" w:cstheme="majorBidi"/>
          <w:sz w:val="36"/>
          <w:szCs w:val="36"/>
          <w:shd w:val="clear" w:color="auto" w:fill="FFFFFF"/>
          <w:rtl/>
        </w:rPr>
        <w:t>مَنْ حَلَفَ فَقَالَ فِى حَلِفِهِ وَاللاَّتِ وَالْعُزَّى . فَلْيَقُلْ لاَ إِلَهَ إِلاَّ اللَّهُ . وَمَنْ قَالَ لِصَاحِبِهِ تَعَالَ أُقَامِرْكَ . فَلْيَتَصَدَّقْ</w:t>
      </w:r>
    </w:p>
    <w:p w:rsidR="004F1EB4" w:rsidRPr="00581AE8" w:rsidRDefault="004F1EB4" w:rsidP="00193D5B">
      <w:pPr>
        <w:pStyle w:val="nest"/>
        <w:spacing w:after="225" w:afterAutospacing="0" w:line="360" w:lineRule="atLeast"/>
        <w:jc w:val="both"/>
        <w:rPr>
          <w:rFonts w:ascii="Open Sans" w:hAnsi="Open Sans" w:cs="Open Sans"/>
        </w:rPr>
      </w:pPr>
      <w:r w:rsidRPr="00581AE8">
        <w:rPr>
          <w:rFonts w:ascii="Open Sans" w:hAnsi="Open Sans" w:cs="Open Sans"/>
        </w:rPr>
        <w:t> </w:t>
      </w:r>
      <w:r w:rsidRPr="00581AE8">
        <w:rPr>
          <w:rStyle w:val="Vurgu"/>
          <w:rFonts w:ascii="Open Sans" w:hAnsi="Open Sans" w:cs="Open Sans"/>
        </w:rPr>
        <w:t>“...Kim arkadaşına, 'Gel seninle kumar oynayalım.' derse (harama ön ayak olduğu için pişman olup) derhâl sadaka versin!”</w:t>
      </w:r>
      <w:r w:rsidRPr="00581AE8">
        <w:rPr>
          <w:rFonts w:ascii="Open Sans" w:hAnsi="Open Sans" w:cs="Open Sans"/>
        </w:rPr>
        <w:t> </w:t>
      </w:r>
      <w:r w:rsidR="00885663" w:rsidRPr="00581AE8">
        <w:rPr>
          <w:rStyle w:val="DipnotBavurusu"/>
          <w:rFonts w:ascii="Open Sans" w:hAnsi="Open Sans" w:cs="Open Sans"/>
        </w:rPr>
        <w:footnoteReference w:id="9"/>
      </w:r>
      <w:r w:rsidRPr="00581AE8">
        <w:rPr>
          <w:rFonts w:ascii="Open Sans" w:hAnsi="Open Sans" w:cs="Open Sans"/>
        </w:rPr>
        <w:t> buyurmuş, böylece kumara davet etmenin dahi müeyyidesi olduğuna işaret etmiştir.</w:t>
      </w:r>
    </w:p>
    <w:p w:rsidR="00885663" w:rsidRPr="00581AE8" w:rsidRDefault="004F1EB4" w:rsidP="00581AE8">
      <w:pPr>
        <w:pStyle w:val="nest"/>
        <w:spacing w:after="225" w:afterAutospacing="0" w:line="360" w:lineRule="atLeast"/>
        <w:jc w:val="both"/>
        <w:rPr>
          <w:rFonts w:ascii="Open Sans" w:hAnsi="Open Sans" w:cs="Open Sans"/>
        </w:rPr>
      </w:pPr>
      <w:r w:rsidRPr="00581AE8">
        <w:rPr>
          <w:rFonts w:ascii="Open Sans" w:hAnsi="Open Sans" w:cs="Open Sans"/>
        </w:rPr>
        <w:t>Sonuç olarak kumar, fert, aile, toplum ve ekonomik alanda yıkıcı etkiler, onarılamayacak tahribatlara sebep olmaktadır. Bu yıkıcı etkilerin</w:t>
      </w:r>
      <w:r w:rsidR="00885663" w:rsidRPr="00581AE8">
        <w:rPr>
          <w:rFonts w:ascii="Open Sans" w:hAnsi="Open Sans" w:cs="Open Sans"/>
        </w:rPr>
        <w:t xml:space="preserve"> başında verimsiz bireyler üretmesi gelir. Bu yönüyle kumar, üretime katılmayan, işsiz güçsüz, tembel, boş vakit geçiren kişilerin toplumda çoğalmasına neden olur. </w:t>
      </w:r>
    </w:p>
    <w:p w:rsidR="00885663" w:rsidRPr="00581AE8" w:rsidRDefault="00885663" w:rsidP="00581AE8">
      <w:pPr>
        <w:pStyle w:val="nest"/>
        <w:spacing w:after="225" w:afterAutospacing="0" w:line="360" w:lineRule="atLeast"/>
        <w:jc w:val="both"/>
        <w:rPr>
          <w:rFonts w:ascii="Open Sans" w:hAnsi="Open Sans" w:cs="Open Sans"/>
        </w:rPr>
      </w:pPr>
      <w:r w:rsidRPr="00581AE8">
        <w:rPr>
          <w:rFonts w:ascii="Open Sans" w:hAnsi="Open Sans" w:cs="Open Sans"/>
        </w:rPr>
        <w:t xml:space="preserve">Kumardan elde edilen kazanç helâl olmadığı gibi kaybedilen paranın her kuruşunda da çoluk çocuğun, fakirlerin ve toplumun hakkı vardır. Ayrıca kumar, içki, yalancılık, hırs, kin, intikam, cinayet gibi kötülükleri de beraberinde getirir. Aile hayatında düzensizliklere, anlaşmazlıklara, ihmallere sebep olur. </w:t>
      </w:r>
    </w:p>
    <w:p w:rsidR="004961A9" w:rsidRPr="00581AE8" w:rsidRDefault="00885663" w:rsidP="00581AE8">
      <w:pPr>
        <w:pStyle w:val="nest"/>
        <w:spacing w:after="225" w:afterAutospacing="0" w:line="360" w:lineRule="atLeast"/>
        <w:jc w:val="both"/>
        <w:rPr>
          <w:rFonts w:ascii="Open Sans" w:hAnsi="Open Sans" w:cs="Open Sans"/>
        </w:rPr>
      </w:pPr>
      <w:r w:rsidRPr="00581AE8">
        <w:rPr>
          <w:rFonts w:ascii="Open Sans" w:hAnsi="Open Sans" w:cs="Open Sans"/>
        </w:rPr>
        <w:t>Kumar yüzünden, dinini, namusunu, evini satan, her türlü kutsal değerini çaresizlik içinde ayaklar altına alan pek çok kişi vardır. Unutulmamalıdır ki bütün şans oyunları başlangıçta eğlenmek ve vakit geçirmek için oynanır. İnsan, kazandıkça kazanma zevki ve hırsı için oynar. Kaybettikçe yine oynar. Sonunda kumarın girdabında kayboluverir. Her şeyini kumarda kaybeden, nesi varsa satan ve kumara yatıran, bütün ömrü sefalet içinde geçen kumarbazların, başlangıçta kumara bir eğlence gözü ile baktıkları unutulmamalıdır. Kısacası kumar, hırs ve tamahın çocuğu, kötülüğün kardeşi, zarar ziyanın babasıdır.</w:t>
      </w:r>
    </w:p>
    <w:sectPr w:rsidR="004961A9" w:rsidRPr="00581AE8" w:rsidSect="00D9386C">
      <w:headerReference w:type="even" r:id="rId8"/>
      <w:headerReference w:type="default" r:id="rId9"/>
      <w:footerReference w:type="even" r:id="rId10"/>
      <w:footerReference w:type="default" r:id="rId11"/>
      <w:headerReference w:type="first" r:id="rId12"/>
      <w:footerReference w:type="first" r:id="rId13"/>
      <w:pgSz w:w="11900" w:h="16838"/>
      <w:pgMar w:top="720" w:right="720" w:bottom="720" w:left="720" w:header="0" w:footer="0" w:gutter="0"/>
      <w:cols w:space="4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481" w:rsidRDefault="00401481" w:rsidP="00D9386C">
      <w:r>
        <w:separator/>
      </w:r>
    </w:p>
  </w:endnote>
  <w:endnote w:type="continuationSeparator" w:id="1">
    <w:p w:rsidR="00401481" w:rsidRDefault="00401481" w:rsidP="00D938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panose1 w:val="020B0606030504020204"/>
    <w:charset w:val="A2"/>
    <w:family w:val="swiss"/>
    <w:pitch w:val="variable"/>
    <w:sig w:usb0="E00002EF" w:usb1="4000205B" w:usb2="00000028" w:usb3="00000000" w:csb0="0000019F" w:csb1="00000000"/>
  </w:font>
  <w:font w:name="AllameGultenSem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E8" w:rsidRDefault="00581AE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E8" w:rsidRDefault="00581AE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E8" w:rsidRDefault="00581AE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481" w:rsidRDefault="00401481" w:rsidP="00D9386C">
      <w:r>
        <w:separator/>
      </w:r>
    </w:p>
  </w:footnote>
  <w:footnote w:type="continuationSeparator" w:id="1">
    <w:p w:rsidR="00401481" w:rsidRDefault="00401481" w:rsidP="00D9386C">
      <w:r>
        <w:continuationSeparator/>
      </w:r>
    </w:p>
  </w:footnote>
  <w:footnote w:id="2">
    <w:p w:rsidR="00D9386C" w:rsidRDefault="00D9386C" w:rsidP="00D9386C">
      <w:pPr>
        <w:pStyle w:val="DipnotMetni"/>
      </w:pPr>
      <w:r>
        <w:rPr>
          <w:rStyle w:val="DipnotBavurusu"/>
        </w:rPr>
        <w:footnoteRef/>
      </w:r>
      <w:r>
        <w:t xml:space="preserve"> </w:t>
      </w:r>
      <w:r w:rsidRPr="00D9386C">
        <w:t>Asr, 103/1-3.</w:t>
      </w:r>
    </w:p>
  </w:footnote>
  <w:footnote w:id="3">
    <w:p w:rsidR="00D9386C" w:rsidRDefault="00D9386C" w:rsidP="00D9386C">
      <w:pPr>
        <w:pStyle w:val="DipnotMetni"/>
      </w:pPr>
      <w:r>
        <w:rPr>
          <w:rStyle w:val="DipnotBavurusu"/>
        </w:rPr>
        <w:footnoteRef/>
      </w:r>
      <w:r>
        <w:t xml:space="preserve"> </w:t>
      </w:r>
      <w:r w:rsidRPr="00D9386C">
        <w:t>Taberî, Câmiu’l-Beyan an Te’vîli’l-Kur’an, XII/684-685</w:t>
      </w:r>
    </w:p>
  </w:footnote>
  <w:footnote w:id="4">
    <w:p w:rsidR="004961A9" w:rsidRDefault="004961A9" w:rsidP="004961A9">
      <w:pPr>
        <w:pStyle w:val="DipnotMetni"/>
      </w:pPr>
      <w:r>
        <w:rPr>
          <w:rStyle w:val="DipnotBavurusu"/>
        </w:rPr>
        <w:footnoteRef/>
      </w:r>
      <w:r>
        <w:t xml:space="preserve"> </w:t>
      </w:r>
      <w:r w:rsidRPr="004961A9">
        <w:t>Buhârî, Rikâk, 1.</w:t>
      </w:r>
    </w:p>
  </w:footnote>
  <w:footnote w:id="5">
    <w:p w:rsidR="004961A9" w:rsidRDefault="004961A9" w:rsidP="004961A9">
      <w:pPr>
        <w:pStyle w:val="DipnotMetni"/>
      </w:pPr>
      <w:r>
        <w:rPr>
          <w:rStyle w:val="DipnotBavurusu"/>
        </w:rPr>
        <w:footnoteRef/>
      </w:r>
      <w:r>
        <w:t xml:space="preserve"> </w:t>
      </w:r>
      <w:r w:rsidRPr="004961A9">
        <w:t>Buharî, “Rikak”, 3; Tirmizî, “Zühd”, 25.</w:t>
      </w:r>
    </w:p>
  </w:footnote>
  <w:footnote w:id="6">
    <w:p w:rsidR="004F1EB4" w:rsidRDefault="004F1EB4">
      <w:pPr>
        <w:pStyle w:val="DipnotMetni"/>
      </w:pPr>
      <w:r>
        <w:rPr>
          <w:rStyle w:val="DipnotBavurusu"/>
        </w:rPr>
        <w:footnoteRef/>
      </w:r>
      <w:r>
        <w:t xml:space="preserve"> </w:t>
      </w:r>
      <w:r>
        <w:rPr>
          <w:rFonts w:ascii="AllameGultenSemi" w:hAnsi="AllameGultenSemi"/>
          <w:color w:val="2C2C2C"/>
          <w:sz w:val="21"/>
          <w:szCs w:val="21"/>
          <w:shd w:val="clear" w:color="auto" w:fill="FFFFFF"/>
        </w:rPr>
        <w:t>Buhârî, Büyû’, 15.</w:t>
      </w:r>
    </w:p>
  </w:footnote>
  <w:footnote w:id="7">
    <w:p w:rsidR="004F1EB4" w:rsidRDefault="004F1EB4">
      <w:pPr>
        <w:pStyle w:val="DipnotMetni"/>
      </w:pPr>
      <w:r>
        <w:rPr>
          <w:rStyle w:val="DipnotBavurusu"/>
        </w:rPr>
        <w:footnoteRef/>
      </w:r>
      <w:r>
        <w:t xml:space="preserve"> </w:t>
      </w:r>
      <w:r>
        <w:rPr>
          <w:rFonts w:ascii="AllameGultenSemi" w:hAnsi="AllameGultenSemi"/>
          <w:color w:val="2C2C2C"/>
          <w:sz w:val="21"/>
          <w:szCs w:val="21"/>
          <w:shd w:val="clear" w:color="auto" w:fill="FFFFFF"/>
        </w:rPr>
        <w:t>Buhârî, Müsâkât, 13.</w:t>
      </w:r>
    </w:p>
  </w:footnote>
  <w:footnote w:id="8">
    <w:p w:rsidR="004F1EB4" w:rsidRDefault="004F1EB4">
      <w:pPr>
        <w:pStyle w:val="DipnotMetni"/>
      </w:pPr>
      <w:r>
        <w:rPr>
          <w:rStyle w:val="DipnotBavurusu"/>
        </w:rPr>
        <w:footnoteRef/>
      </w:r>
      <w:r>
        <w:t xml:space="preserve"> </w:t>
      </w:r>
      <w:r>
        <w:rPr>
          <w:rFonts w:ascii="AllameGultenSemi" w:hAnsi="AllameGultenSemi"/>
          <w:color w:val="2C2C2C"/>
          <w:sz w:val="21"/>
          <w:szCs w:val="21"/>
          <w:shd w:val="clear" w:color="auto" w:fill="FFFFFF"/>
        </w:rPr>
        <w:t>Mâide, 5/90.</w:t>
      </w:r>
    </w:p>
  </w:footnote>
  <w:footnote w:id="9">
    <w:p w:rsidR="00885663" w:rsidRDefault="00885663">
      <w:pPr>
        <w:pStyle w:val="DipnotMetni"/>
      </w:pPr>
      <w:r>
        <w:rPr>
          <w:rStyle w:val="DipnotBavurusu"/>
        </w:rPr>
        <w:footnoteRef/>
      </w:r>
      <w:r>
        <w:t xml:space="preserve"> </w:t>
      </w:r>
      <w:r>
        <w:rPr>
          <w:rFonts w:ascii="AllameGultenSemi" w:hAnsi="AllameGultenSemi"/>
          <w:color w:val="2C2C2C"/>
          <w:sz w:val="21"/>
          <w:szCs w:val="21"/>
          <w:shd w:val="clear" w:color="auto" w:fill="FFFFFF"/>
        </w:rPr>
        <w:t>Buhârî, Tefsîr, (Necm)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E8" w:rsidRDefault="00CB3BF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47704" o:spid="_x0000_s2050" type="#_x0000_t75" style="position:absolute;margin-left:0;margin-top:0;width:522.65pt;height:739.3pt;z-index:-251657216;mso-position-horizontal:center;mso-position-horizontal-relative:margin;mso-position-vertical:center;mso-position-vertical-relative:margin" o:allowincell="f">
          <v:imagedata r:id="rId1" o:title="fligra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E8" w:rsidRDefault="00CB3BF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47705" o:spid="_x0000_s2051" type="#_x0000_t75" style="position:absolute;margin-left:0;margin-top:0;width:522.65pt;height:739.3pt;z-index:-251656192;mso-position-horizontal:center;mso-position-horizontal-relative:margin;mso-position-vertical:center;mso-position-vertical-relative:margin" o:allowincell="f">
          <v:imagedata r:id="rId1" o:title="fligram"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E8" w:rsidRDefault="00CB3BF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47703" o:spid="_x0000_s2049" type="#_x0000_t75" style="position:absolute;margin-left:0;margin-top:0;width:522.65pt;height:739.3pt;z-index:-251658240;mso-position-horizontal:center;mso-position-horizontal-relative:margin;mso-position-vertical:center;mso-position-vertical-relative:margin" o:allowincell="f">
          <v:imagedata r:id="rId1" o:title="fligram"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78803FEE">
      <w:start w:val="1"/>
      <w:numFmt w:val="decimal"/>
      <w:lvlText w:val="%1"/>
      <w:lvlJc w:val="left"/>
    </w:lvl>
    <w:lvl w:ilvl="1" w:tplc="E8EA16E4">
      <w:start w:val="1"/>
      <w:numFmt w:val="bullet"/>
      <w:lvlText w:val=""/>
      <w:lvlJc w:val="left"/>
    </w:lvl>
    <w:lvl w:ilvl="2" w:tplc="77D8FFCC">
      <w:start w:val="1"/>
      <w:numFmt w:val="bullet"/>
      <w:lvlText w:val=""/>
      <w:lvlJc w:val="left"/>
    </w:lvl>
    <w:lvl w:ilvl="3" w:tplc="F782BA02">
      <w:start w:val="1"/>
      <w:numFmt w:val="bullet"/>
      <w:lvlText w:val=""/>
      <w:lvlJc w:val="left"/>
    </w:lvl>
    <w:lvl w:ilvl="4" w:tplc="969C57AE">
      <w:start w:val="1"/>
      <w:numFmt w:val="bullet"/>
      <w:lvlText w:val=""/>
      <w:lvlJc w:val="left"/>
    </w:lvl>
    <w:lvl w:ilvl="5" w:tplc="3A80CCE8">
      <w:start w:val="1"/>
      <w:numFmt w:val="bullet"/>
      <w:lvlText w:val=""/>
      <w:lvlJc w:val="left"/>
    </w:lvl>
    <w:lvl w:ilvl="6" w:tplc="88C42AE8">
      <w:start w:val="1"/>
      <w:numFmt w:val="bullet"/>
      <w:lvlText w:val=""/>
      <w:lvlJc w:val="left"/>
    </w:lvl>
    <w:lvl w:ilvl="7" w:tplc="8C225558">
      <w:start w:val="1"/>
      <w:numFmt w:val="bullet"/>
      <w:lvlText w:val=""/>
      <w:lvlJc w:val="left"/>
    </w:lvl>
    <w:lvl w:ilvl="8" w:tplc="A2308C3E">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06494"/>
    <w:rsid w:val="00106494"/>
    <w:rsid w:val="0014469F"/>
    <w:rsid w:val="00193D5B"/>
    <w:rsid w:val="00236807"/>
    <w:rsid w:val="00244A33"/>
    <w:rsid w:val="00401481"/>
    <w:rsid w:val="004961A9"/>
    <w:rsid w:val="004F1EB4"/>
    <w:rsid w:val="00581AE8"/>
    <w:rsid w:val="006A1FE6"/>
    <w:rsid w:val="006E34CC"/>
    <w:rsid w:val="00767170"/>
    <w:rsid w:val="00885663"/>
    <w:rsid w:val="00CB3BFA"/>
    <w:rsid w:val="00D9386C"/>
    <w:rsid w:val="00E24F7E"/>
    <w:rsid w:val="00FD192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FA"/>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69F"/>
    <w:rPr>
      <w:rFonts w:ascii="Tahoma" w:hAnsi="Tahoma" w:cs="Tahoma"/>
      <w:sz w:val="16"/>
      <w:szCs w:val="16"/>
    </w:rPr>
  </w:style>
  <w:style w:type="character" w:customStyle="1" w:styleId="BalonMetniChar">
    <w:name w:val="Balon Metni Char"/>
    <w:basedOn w:val="VarsaylanParagrafYazTipi"/>
    <w:link w:val="BalonMetni"/>
    <w:uiPriority w:val="99"/>
    <w:semiHidden/>
    <w:rsid w:val="0014469F"/>
    <w:rPr>
      <w:rFonts w:ascii="Tahoma" w:hAnsi="Tahoma" w:cs="Tahoma"/>
      <w:sz w:val="16"/>
      <w:szCs w:val="16"/>
    </w:rPr>
  </w:style>
  <w:style w:type="paragraph" w:styleId="DipnotMetni">
    <w:name w:val="footnote text"/>
    <w:basedOn w:val="Normal"/>
    <w:link w:val="DipnotMetniChar"/>
    <w:uiPriority w:val="99"/>
    <w:semiHidden/>
    <w:unhideWhenUsed/>
    <w:rsid w:val="00D9386C"/>
  </w:style>
  <w:style w:type="character" w:customStyle="1" w:styleId="DipnotMetniChar">
    <w:name w:val="Dipnot Metni Char"/>
    <w:basedOn w:val="VarsaylanParagrafYazTipi"/>
    <w:link w:val="DipnotMetni"/>
    <w:uiPriority w:val="99"/>
    <w:semiHidden/>
    <w:rsid w:val="00D9386C"/>
  </w:style>
  <w:style w:type="character" w:styleId="DipnotBavurusu">
    <w:name w:val="footnote reference"/>
    <w:basedOn w:val="VarsaylanParagrafYazTipi"/>
    <w:uiPriority w:val="99"/>
    <w:semiHidden/>
    <w:unhideWhenUsed/>
    <w:rsid w:val="00D9386C"/>
    <w:rPr>
      <w:vertAlign w:val="superscript"/>
    </w:rPr>
  </w:style>
  <w:style w:type="paragraph" w:customStyle="1" w:styleId="cont">
    <w:name w:val="cont"/>
    <w:basedOn w:val="Normal"/>
    <w:rsid w:val="004F1EB4"/>
    <w:pPr>
      <w:spacing w:before="100" w:beforeAutospacing="1" w:after="100" w:afterAutospacing="1"/>
    </w:pPr>
    <w:rPr>
      <w:rFonts w:ascii="Times New Roman" w:eastAsia="Times New Roman" w:hAnsi="Times New Roman" w:cs="Times New Roman"/>
      <w:sz w:val="24"/>
      <w:szCs w:val="24"/>
    </w:rPr>
  </w:style>
  <w:style w:type="character" w:styleId="Vurgu">
    <w:name w:val="Emphasis"/>
    <w:basedOn w:val="VarsaylanParagrafYazTipi"/>
    <w:uiPriority w:val="20"/>
    <w:qFormat/>
    <w:rsid w:val="004F1EB4"/>
    <w:rPr>
      <w:i/>
      <w:iCs/>
    </w:rPr>
  </w:style>
  <w:style w:type="paragraph" w:customStyle="1" w:styleId="nest">
    <w:name w:val="nest"/>
    <w:basedOn w:val="Normal"/>
    <w:rsid w:val="004F1EB4"/>
    <w:pPr>
      <w:spacing w:before="100" w:beforeAutospacing="1" w:after="100" w:afterAutospacing="1"/>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581AE8"/>
    <w:pPr>
      <w:tabs>
        <w:tab w:val="center" w:pos="4536"/>
        <w:tab w:val="right" w:pos="9072"/>
      </w:tabs>
    </w:pPr>
  </w:style>
  <w:style w:type="character" w:customStyle="1" w:styleId="stbilgiChar">
    <w:name w:val="Üstbilgi Char"/>
    <w:basedOn w:val="VarsaylanParagrafYazTipi"/>
    <w:link w:val="stbilgi"/>
    <w:uiPriority w:val="99"/>
    <w:semiHidden/>
    <w:rsid w:val="00581AE8"/>
  </w:style>
  <w:style w:type="paragraph" w:styleId="Altbilgi">
    <w:name w:val="footer"/>
    <w:basedOn w:val="Normal"/>
    <w:link w:val="AltbilgiChar"/>
    <w:uiPriority w:val="99"/>
    <w:semiHidden/>
    <w:unhideWhenUsed/>
    <w:rsid w:val="00581AE8"/>
    <w:pPr>
      <w:tabs>
        <w:tab w:val="center" w:pos="4536"/>
        <w:tab w:val="right" w:pos="9072"/>
      </w:tabs>
    </w:pPr>
  </w:style>
  <w:style w:type="character" w:customStyle="1" w:styleId="AltbilgiChar">
    <w:name w:val="Altbilgi Char"/>
    <w:basedOn w:val="VarsaylanParagrafYazTipi"/>
    <w:link w:val="Altbilgi"/>
    <w:uiPriority w:val="99"/>
    <w:semiHidden/>
    <w:rsid w:val="00581AE8"/>
  </w:style>
</w:styles>
</file>

<file path=word/webSettings.xml><?xml version="1.0" encoding="utf-8"?>
<w:webSettings xmlns:r="http://schemas.openxmlformats.org/officeDocument/2006/relationships" xmlns:w="http://schemas.openxmlformats.org/wordprocessingml/2006/main">
  <w:divs>
    <w:div w:id="231157092">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160540085">
      <w:bodyDiv w:val="1"/>
      <w:marLeft w:val="0"/>
      <w:marRight w:val="0"/>
      <w:marTop w:val="0"/>
      <w:marBottom w:val="0"/>
      <w:divBdr>
        <w:top w:val="none" w:sz="0" w:space="0" w:color="auto"/>
        <w:left w:val="none" w:sz="0" w:space="0" w:color="auto"/>
        <w:bottom w:val="none" w:sz="0" w:space="0" w:color="auto"/>
        <w:right w:val="none" w:sz="0" w:space="0" w:color="auto"/>
      </w:divBdr>
    </w:div>
    <w:div w:id="1232276169">
      <w:bodyDiv w:val="1"/>
      <w:marLeft w:val="0"/>
      <w:marRight w:val="0"/>
      <w:marTop w:val="0"/>
      <w:marBottom w:val="0"/>
      <w:divBdr>
        <w:top w:val="none" w:sz="0" w:space="0" w:color="auto"/>
        <w:left w:val="none" w:sz="0" w:space="0" w:color="auto"/>
        <w:bottom w:val="none" w:sz="0" w:space="0" w:color="auto"/>
        <w:right w:val="none" w:sz="0" w:space="0" w:color="auto"/>
      </w:divBdr>
    </w:div>
    <w:div w:id="1768774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53A5-A1DA-4E4B-A80B-9BFE29B8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1424</Words>
  <Characters>8117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2018-12-27T09:57:00Z</dcterms:created>
  <dcterms:modified xsi:type="dcterms:W3CDTF">2018-12-27T10:10:00Z</dcterms:modified>
</cp:coreProperties>
</file>